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2019年优秀运动员免试入学的竞赛项目及赛事表</w:t>
      </w:r>
    </w:p>
    <w:p>
      <w:pPr>
        <w:rPr>
          <w:rFonts w:ascii="仿宋" w:hAnsi="仿宋" w:eastAsia="仿宋"/>
        </w:rPr>
      </w:pPr>
    </w:p>
    <w:tbl>
      <w:tblPr>
        <w:tblStyle w:val="11"/>
        <w:tblW w:w="890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反曲弓组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亚洲U23锦标赛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接力赛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世界锦标赛（世界马术运动会）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女子优秀组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世界系列赛总决赛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混合接力世界锦标赛</w:t>
            </w:r>
          </w:p>
        </w:tc>
        <w:tc>
          <w:tcPr>
            <w:tcW w:w="13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全国赛艇冠军赛(春季）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冲浪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全国冠军巡回赛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世界职业赛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举重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全国冠军赛 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国际式摔跤团体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成年组、团体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跳水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蹦床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世界杯（U23）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足球（11人制）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男足U20、女足成年组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男足U19、女足U18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男女单项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全国锦标赛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短道速滑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自由式滑雪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男女个人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单板滑雪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冰壶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亚太冰壶锦标赛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亚洲冰壶大奖赛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男子、女子、混双、混四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男子、女子、混双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冬季两项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速度滑冰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花样滑冰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世界花样滑冰成年大奖赛总决赛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冰球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亚洲挑战赛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全国冰球联赛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雪车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全国冬运会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亚洲冬运会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冬奥会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亚洲杯武术散打比赛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LG杯世界围棋棋王战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全国团体锦标赛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橄榄球（7人制）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7人制团体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团体、个人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Vans、SLS职业全球总决赛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街式、碗池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723" w:firstLineChars="3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>
      <w:pPr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3C290B"/>
    <w:rsid w:val="0040537E"/>
    <w:rsid w:val="008A44CA"/>
    <w:rsid w:val="008E53B5"/>
    <w:rsid w:val="009D30F9"/>
    <w:rsid w:val="00AB49DC"/>
    <w:rsid w:val="00B02B91"/>
    <w:rsid w:val="00C245A0"/>
    <w:rsid w:val="00C7280A"/>
    <w:rsid w:val="00CF0AE0"/>
    <w:rsid w:val="00D54F86"/>
    <w:rsid w:val="00E2090A"/>
    <w:rsid w:val="00EC569A"/>
    <w:rsid w:val="3B4D26E7"/>
    <w:rsid w:val="50E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qFormat/>
    <w:uiPriority w:val="99"/>
  </w:style>
  <w:style w:type="character" w:customStyle="1" w:styleId="17">
    <w:name w:val="标题 Char"/>
    <w:basedOn w:val="8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1159</Words>
  <Characters>6610</Characters>
  <Lines>55</Lines>
  <Paragraphs>15</Paragraphs>
  <TotalTime>103</TotalTime>
  <ScaleCrop>false</ScaleCrop>
  <LinksUpToDate>false</LinksUpToDate>
  <CharactersWithSpaces>7754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aa</cp:lastModifiedBy>
  <cp:lastPrinted>2018-10-25T09:46:00Z</cp:lastPrinted>
  <dcterms:modified xsi:type="dcterms:W3CDTF">2018-12-27T08:47:43Z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